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27BB" w14:textId="77777777" w:rsidR="00B87ADE" w:rsidRDefault="00B87ADE" w:rsidP="003C74B8">
      <w:pPr>
        <w:spacing w:after="240"/>
        <w:jc w:val="center"/>
        <w:rPr>
          <w:rFonts w:ascii="Calibri" w:eastAsia="宋体" w:hAnsi="Calibri" w:cs="Times New Roman"/>
          <w:b/>
          <w:sz w:val="32"/>
          <w:szCs w:val="32"/>
        </w:rPr>
      </w:pPr>
      <w:bookmarkStart w:id="0" w:name="_Hlk135472425"/>
      <w:r w:rsidRPr="00B87ADE">
        <w:rPr>
          <w:rFonts w:ascii="Calibri" w:eastAsia="宋体" w:hAnsi="Calibri" w:cs="Times New Roman" w:hint="eastAsia"/>
          <w:b/>
          <w:sz w:val="32"/>
          <w:szCs w:val="32"/>
        </w:rPr>
        <w:t xml:space="preserve">SSLVPN for </w:t>
      </w:r>
      <w:r>
        <w:rPr>
          <w:rFonts w:ascii="Calibri" w:eastAsia="宋体" w:hAnsi="Calibri" w:cs="Times New Roman" w:hint="eastAsia"/>
          <w:b/>
          <w:sz w:val="32"/>
          <w:szCs w:val="32"/>
        </w:rPr>
        <w:t>Android</w:t>
      </w:r>
      <w:r w:rsidRPr="00B87ADE">
        <w:rPr>
          <w:rFonts w:ascii="Calibri" w:eastAsia="宋体" w:hAnsi="Calibri" w:cs="Times New Roman" w:hint="eastAsia"/>
          <w:b/>
          <w:sz w:val="32"/>
          <w:szCs w:val="32"/>
        </w:rPr>
        <w:t>客户端软件安装使用说明</w:t>
      </w:r>
      <w:bookmarkEnd w:id="0"/>
    </w:p>
    <w:p w14:paraId="710C1981" w14:textId="249AE9E4" w:rsidR="00D52670" w:rsidRPr="00B87ADE" w:rsidRDefault="00B87ADE" w:rsidP="00B87AD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87ADE">
        <w:rPr>
          <w:rFonts w:ascii="宋体" w:eastAsia="宋体" w:hAnsi="宋体"/>
          <w:sz w:val="24"/>
          <w:szCs w:val="24"/>
        </w:rPr>
        <w:t>校外网络在浏览器地址栏输入清华大学信息门户网址http://info.tsinghua.edu.cn 后，打开的界面如下图所示。在页面的“SSLVPN客户端程序：”下面点击“for A</w:t>
      </w:r>
      <w:r w:rsidRPr="00B87ADE">
        <w:rPr>
          <w:rFonts w:ascii="宋体" w:eastAsia="宋体" w:hAnsi="宋体" w:hint="eastAsia"/>
          <w:sz w:val="24"/>
          <w:szCs w:val="24"/>
        </w:rPr>
        <w:t>ndroid</w:t>
      </w:r>
      <w:r w:rsidRPr="00B87ADE">
        <w:rPr>
          <w:rFonts w:ascii="宋体" w:eastAsia="宋体" w:hAnsi="宋体"/>
          <w:sz w:val="24"/>
          <w:szCs w:val="24"/>
        </w:rPr>
        <w:t>”下载</w:t>
      </w:r>
      <w:r w:rsidR="00D52670" w:rsidRPr="00B87ADE">
        <w:rPr>
          <w:rFonts w:ascii="宋体" w:eastAsia="宋体" w:hAnsi="宋体" w:hint="eastAsia"/>
          <w:sz w:val="24"/>
          <w:szCs w:val="24"/>
        </w:rPr>
        <w:t>SSLVPN</w:t>
      </w:r>
      <w:proofErr w:type="gramStart"/>
      <w:r w:rsidR="00D52670" w:rsidRPr="00B87ADE">
        <w:rPr>
          <w:rFonts w:ascii="宋体" w:eastAsia="宋体" w:hAnsi="宋体" w:hint="eastAsia"/>
          <w:sz w:val="24"/>
          <w:szCs w:val="24"/>
        </w:rPr>
        <w:t>安卓版</w:t>
      </w:r>
      <w:proofErr w:type="gramEnd"/>
      <w:r w:rsidR="00D52670" w:rsidRPr="00B87ADE">
        <w:rPr>
          <w:rFonts w:ascii="宋体" w:eastAsia="宋体" w:hAnsi="宋体" w:hint="eastAsia"/>
          <w:sz w:val="24"/>
          <w:szCs w:val="24"/>
        </w:rPr>
        <w:t>客户端，并安装</w:t>
      </w:r>
    </w:p>
    <w:p w14:paraId="7F3F79B8" w14:textId="7C1C0203" w:rsidR="00B87ADE" w:rsidRDefault="00B87ADE" w:rsidP="00B87ADE">
      <w:pPr>
        <w:pStyle w:val="a3"/>
        <w:ind w:left="360" w:firstLineChars="0" w:firstLine="0"/>
        <w:rPr>
          <w:rFonts w:hint="eastAsia"/>
          <w:szCs w:val="21"/>
        </w:rPr>
      </w:pPr>
      <w:r w:rsidRPr="00B87ADE">
        <w:rPr>
          <w:noProof/>
          <w:szCs w:val="21"/>
        </w:rPr>
        <w:drawing>
          <wp:inline distT="0" distB="0" distL="0" distR="0" wp14:anchorId="49B179EB" wp14:editId="0E323308">
            <wp:extent cx="1720850" cy="3726715"/>
            <wp:effectExtent l="0" t="0" r="0" b="7620"/>
            <wp:docPr id="7" name="图片 7" descr="C:\WeChat Files\wxid_op4a6f84cwkg21\FileStorage\Temp\1684557544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Chat Files\wxid_op4a6f84cwkg21\FileStorage\Temp\1684557544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47" cy="37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E023" w14:textId="2459DD0A" w:rsidR="00D52670" w:rsidRPr="00B87ADE" w:rsidRDefault="00D52670" w:rsidP="00B87ADE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87ADE">
        <w:rPr>
          <w:rFonts w:ascii="宋体" w:eastAsia="宋体" w:hAnsi="宋体" w:hint="eastAsia"/>
          <w:sz w:val="24"/>
          <w:szCs w:val="24"/>
        </w:rPr>
        <w:t>点击进入客户端，</w:t>
      </w:r>
      <w:r w:rsidR="003C74B8">
        <w:rPr>
          <w:rFonts w:ascii="宋体" w:eastAsia="宋体" w:hAnsi="宋体" w:hint="eastAsia"/>
          <w:sz w:val="24"/>
          <w:szCs w:val="24"/>
        </w:rPr>
        <w:t>添加</w:t>
      </w:r>
      <w:r w:rsidR="00654CFB" w:rsidRPr="00B87ADE">
        <w:rPr>
          <w:rFonts w:ascii="宋体" w:eastAsia="宋体" w:hAnsi="宋体" w:hint="eastAsia"/>
          <w:sz w:val="24"/>
          <w:szCs w:val="24"/>
        </w:rPr>
        <w:t>一个</w:t>
      </w:r>
      <w:r w:rsidR="003C74B8">
        <w:rPr>
          <w:rFonts w:ascii="宋体" w:eastAsia="宋体" w:hAnsi="宋体" w:hint="eastAsia"/>
          <w:sz w:val="24"/>
          <w:szCs w:val="24"/>
        </w:rPr>
        <w:t>新</w:t>
      </w:r>
      <w:r w:rsidR="00654CFB" w:rsidRPr="00B87ADE">
        <w:rPr>
          <w:rFonts w:ascii="宋体" w:eastAsia="宋体" w:hAnsi="宋体" w:hint="eastAsia"/>
          <w:sz w:val="24"/>
          <w:szCs w:val="24"/>
        </w:rPr>
        <w:t>连接</w:t>
      </w:r>
    </w:p>
    <w:p w14:paraId="1B8C00B3" w14:textId="37892F61" w:rsidR="00654CFB" w:rsidRDefault="00654CFB" w:rsidP="00654CFB">
      <w:pPr>
        <w:pStyle w:val="a3"/>
        <w:ind w:left="36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24EB606D" wp14:editId="2D3F3C2A">
            <wp:extent cx="1911350" cy="33419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6015" cy="34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20EC" w14:textId="224AA4A4" w:rsidR="00654CFB" w:rsidRPr="00B87ADE" w:rsidRDefault="00654CFB" w:rsidP="00E825B0">
      <w:pPr>
        <w:pStyle w:val="a3"/>
        <w:numPr>
          <w:ilvl w:val="0"/>
          <w:numId w:val="2"/>
        </w:numPr>
        <w:spacing w:before="240"/>
        <w:ind w:firstLineChars="0"/>
        <w:rPr>
          <w:rFonts w:ascii="宋体" w:eastAsia="宋体" w:hAnsi="宋体"/>
          <w:sz w:val="24"/>
          <w:szCs w:val="24"/>
        </w:rPr>
      </w:pPr>
      <w:r w:rsidRPr="00B87ADE">
        <w:rPr>
          <w:rFonts w:ascii="宋体" w:eastAsia="宋体" w:hAnsi="宋体" w:hint="eastAsia"/>
          <w:sz w:val="24"/>
          <w:szCs w:val="24"/>
        </w:rPr>
        <w:lastRenderedPageBreak/>
        <w:t>在</w:t>
      </w:r>
      <w:r w:rsidR="00E825B0">
        <w:rPr>
          <w:rFonts w:ascii="宋体" w:eastAsia="宋体" w:hAnsi="宋体" w:hint="eastAsia"/>
          <w:sz w:val="24"/>
          <w:szCs w:val="24"/>
        </w:rPr>
        <w:t>弹出页面的U</w:t>
      </w:r>
      <w:r w:rsidR="00E825B0">
        <w:rPr>
          <w:rFonts w:ascii="宋体" w:eastAsia="宋体" w:hAnsi="宋体"/>
          <w:sz w:val="24"/>
          <w:szCs w:val="24"/>
        </w:rPr>
        <w:t>RL</w:t>
      </w:r>
      <w:r w:rsidRPr="00B87ADE">
        <w:rPr>
          <w:rFonts w:ascii="宋体" w:eastAsia="宋体" w:hAnsi="宋体" w:hint="eastAsia"/>
          <w:sz w:val="24"/>
          <w:szCs w:val="24"/>
        </w:rPr>
        <w:t>栏输入</w:t>
      </w:r>
      <w:hyperlink r:id="rId9" w:history="1">
        <w:r w:rsidRPr="00B87ADE">
          <w:rPr>
            <w:rFonts w:ascii="宋体" w:eastAsia="宋体" w:hAnsi="宋体"/>
            <w:sz w:val="24"/>
            <w:szCs w:val="24"/>
          </w:rPr>
          <w:t>https</w:t>
        </w:r>
        <w:r w:rsidRPr="00B87ADE">
          <w:rPr>
            <w:rFonts w:ascii="宋体" w:eastAsia="宋体" w:hAnsi="宋体" w:hint="eastAsia"/>
            <w:sz w:val="24"/>
            <w:szCs w:val="24"/>
          </w:rPr>
          <w:t>:</w:t>
        </w:r>
        <w:r w:rsidRPr="00B87ADE">
          <w:rPr>
            <w:rFonts w:ascii="宋体" w:eastAsia="宋体" w:hAnsi="宋体"/>
            <w:sz w:val="24"/>
            <w:szCs w:val="24"/>
          </w:rPr>
          <w:t>//sslvpn.tsinghua.edu.cn</w:t>
        </w:r>
      </w:hyperlink>
      <w:r w:rsidRPr="00B87ADE">
        <w:rPr>
          <w:rFonts w:ascii="宋体" w:eastAsia="宋体" w:hAnsi="宋体" w:hint="eastAsia"/>
          <w:sz w:val="24"/>
          <w:szCs w:val="24"/>
        </w:rPr>
        <w:t>，</w:t>
      </w:r>
      <w:r w:rsidR="003C74B8">
        <w:rPr>
          <w:rFonts w:ascii="宋体" w:eastAsia="宋体" w:hAnsi="宋体" w:hint="eastAsia"/>
          <w:sz w:val="24"/>
          <w:szCs w:val="24"/>
        </w:rPr>
        <w:t>自己定义一个连接名称，</w:t>
      </w:r>
      <w:r w:rsidRPr="00B87ADE">
        <w:rPr>
          <w:rFonts w:ascii="宋体" w:eastAsia="宋体" w:hAnsi="宋体" w:hint="eastAsia"/>
          <w:sz w:val="24"/>
          <w:szCs w:val="24"/>
        </w:rPr>
        <w:t>然后点“连接”</w:t>
      </w:r>
    </w:p>
    <w:p w14:paraId="4364A273" w14:textId="3898F01F" w:rsidR="00654CFB" w:rsidRDefault="00654CFB" w:rsidP="00654CFB">
      <w:pPr>
        <w:pStyle w:val="a3"/>
        <w:ind w:left="36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022A43B9" wp14:editId="2A74B9CB">
            <wp:extent cx="1912782" cy="39941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1008" cy="403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E1B6" w14:textId="48015411" w:rsidR="00654CFB" w:rsidRDefault="00E86FB2" w:rsidP="00E825B0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ascii="宋体" w:eastAsia="宋体" w:hAnsi="宋体" w:hint="eastAsia"/>
          <w:sz w:val="24"/>
          <w:szCs w:val="24"/>
        </w:rPr>
        <w:t>在弹出的页面</w:t>
      </w:r>
      <w:bookmarkStart w:id="1" w:name="_GoBack"/>
      <w:bookmarkEnd w:id="1"/>
      <w:r w:rsidR="00654CFB" w:rsidRPr="00B87ADE">
        <w:rPr>
          <w:rFonts w:ascii="宋体" w:eastAsia="宋体" w:hAnsi="宋体" w:hint="eastAsia"/>
          <w:sz w:val="24"/>
          <w:szCs w:val="24"/>
        </w:rPr>
        <w:t>输入校园统一认证账号及密码（info.</w:t>
      </w:r>
      <w:r w:rsidR="00654CFB" w:rsidRPr="00B87ADE">
        <w:rPr>
          <w:rFonts w:ascii="宋体" w:eastAsia="宋体" w:hAnsi="宋体"/>
          <w:sz w:val="24"/>
          <w:szCs w:val="24"/>
        </w:rPr>
        <w:t>tsinghua.edu.cn</w:t>
      </w:r>
      <w:r w:rsidR="00654CFB" w:rsidRPr="00B87ADE">
        <w:rPr>
          <w:rFonts w:ascii="宋体" w:eastAsia="宋体" w:hAnsi="宋体" w:hint="eastAsia"/>
          <w:sz w:val="24"/>
          <w:szCs w:val="24"/>
        </w:rPr>
        <w:t>的登录账号密码），点击“登录</w:t>
      </w:r>
      <w:r w:rsidR="00654CFB">
        <w:rPr>
          <w:rFonts w:hint="eastAsia"/>
          <w:szCs w:val="21"/>
        </w:rPr>
        <w:t>”</w:t>
      </w:r>
    </w:p>
    <w:p w14:paraId="6B028FA4" w14:textId="757AB23F" w:rsidR="00654CFB" w:rsidRDefault="00654CFB" w:rsidP="00654CFB">
      <w:pPr>
        <w:rPr>
          <w:szCs w:val="21"/>
        </w:rPr>
      </w:pPr>
      <w:r>
        <w:rPr>
          <w:noProof/>
        </w:rPr>
        <w:drawing>
          <wp:inline distT="0" distB="0" distL="0" distR="0" wp14:anchorId="7BC00F46" wp14:editId="26930BB2">
            <wp:extent cx="1651000" cy="3387692"/>
            <wp:effectExtent l="0" t="0" r="635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8202" cy="34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C3BF" w14:textId="1BD069CE" w:rsidR="00654CFB" w:rsidRPr="00E825B0" w:rsidRDefault="00630CC2" w:rsidP="00E825B0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E825B0">
        <w:rPr>
          <w:rFonts w:ascii="宋体" w:eastAsia="宋体" w:hAnsi="宋体" w:hint="eastAsia"/>
          <w:sz w:val="24"/>
          <w:szCs w:val="24"/>
        </w:rPr>
        <w:lastRenderedPageBreak/>
        <w:t>出现以下页面，即登录成功</w:t>
      </w:r>
      <w:r w:rsidR="00E825B0">
        <w:rPr>
          <w:rFonts w:ascii="宋体" w:eastAsia="宋体" w:hAnsi="宋体" w:hint="eastAsia"/>
          <w:sz w:val="24"/>
          <w:szCs w:val="24"/>
        </w:rPr>
        <w:t>,</w:t>
      </w:r>
      <w:r w:rsidR="00E825B0" w:rsidRPr="00E825B0">
        <w:rPr>
          <w:rFonts w:hint="eastAsia"/>
        </w:rPr>
        <w:t xml:space="preserve"> </w:t>
      </w:r>
      <w:r w:rsidR="00E825B0" w:rsidRPr="00E825B0">
        <w:rPr>
          <w:rFonts w:ascii="宋体" w:eastAsia="宋体" w:hAnsi="宋体" w:hint="eastAsia"/>
          <w:sz w:val="24"/>
          <w:szCs w:val="24"/>
        </w:rPr>
        <w:t>之后可以进行校园网内部资源的访问</w:t>
      </w:r>
    </w:p>
    <w:p w14:paraId="4AE9793F" w14:textId="6BCBE6EE" w:rsidR="00630CC2" w:rsidRPr="00630CC2" w:rsidRDefault="00630CC2" w:rsidP="00630CC2">
      <w:pPr>
        <w:pStyle w:val="a3"/>
        <w:ind w:left="36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51CDDBD0" wp14:editId="2E5B0E35">
            <wp:extent cx="1809750" cy="383277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0233" cy="385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</w:p>
    <w:p w14:paraId="4A4F4D8F" w14:textId="2E50CD01" w:rsidR="00654CFB" w:rsidRPr="00E825B0" w:rsidRDefault="00630CC2" w:rsidP="00E825B0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E825B0">
        <w:rPr>
          <w:rFonts w:ascii="宋体" w:eastAsia="宋体" w:hAnsi="宋体" w:hint="eastAsia"/>
          <w:sz w:val="24"/>
          <w:szCs w:val="24"/>
        </w:rPr>
        <w:t>欲退出登录，请点击已登录的连接打开详细信息，并点击“断开连接”</w:t>
      </w:r>
    </w:p>
    <w:p w14:paraId="7F14A589" w14:textId="08BCF360" w:rsidR="00654CFB" w:rsidRPr="00630CC2" w:rsidRDefault="00630CC2" w:rsidP="00654CFB">
      <w:pPr>
        <w:ind w:firstLine="420"/>
        <w:rPr>
          <w:szCs w:val="21"/>
        </w:rPr>
      </w:pPr>
      <w:r>
        <w:rPr>
          <w:noProof/>
        </w:rPr>
        <w:drawing>
          <wp:inline distT="0" distB="0" distL="0" distR="0" wp14:anchorId="1C44C13D" wp14:editId="0FAFDD18">
            <wp:extent cx="2124949" cy="4013200"/>
            <wp:effectExtent l="0" t="0" r="889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0457" cy="40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noProof/>
        </w:rPr>
        <w:drawing>
          <wp:inline distT="0" distB="0" distL="0" distR="0" wp14:anchorId="2560FF48" wp14:editId="50B90548">
            <wp:extent cx="1997196" cy="398780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3857" cy="40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08BB" w14:textId="77777777" w:rsidR="00654CFB" w:rsidRPr="00654CFB" w:rsidRDefault="00654CFB" w:rsidP="00654CFB">
      <w:pPr>
        <w:ind w:firstLine="420"/>
        <w:rPr>
          <w:szCs w:val="21"/>
        </w:rPr>
      </w:pPr>
    </w:p>
    <w:sectPr w:rsidR="00654CFB" w:rsidRPr="00654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AD75" w14:textId="77777777" w:rsidR="001D1C4F" w:rsidRDefault="001D1C4F" w:rsidP="00B87ADE">
      <w:r>
        <w:separator/>
      </w:r>
    </w:p>
  </w:endnote>
  <w:endnote w:type="continuationSeparator" w:id="0">
    <w:p w14:paraId="784C41F8" w14:textId="77777777" w:rsidR="001D1C4F" w:rsidRDefault="001D1C4F" w:rsidP="00B8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73ECC" w14:textId="77777777" w:rsidR="001D1C4F" w:rsidRDefault="001D1C4F" w:rsidP="00B87ADE">
      <w:r>
        <w:separator/>
      </w:r>
    </w:p>
  </w:footnote>
  <w:footnote w:type="continuationSeparator" w:id="0">
    <w:p w14:paraId="647E5D1F" w14:textId="77777777" w:rsidR="001D1C4F" w:rsidRDefault="001D1C4F" w:rsidP="00B8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1E46"/>
    <w:multiLevelType w:val="hybridMultilevel"/>
    <w:tmpl w:val="60CE2D44"/>
    <w:lvl w:ilvl="0" w:tplc="FB189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A3ECE"/>
    <w:multiLevelType w:val="hybridMultilevel"/>
    <w:tmpl w:val="56B01E9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9"/>
    <w:rsid w:val="001D1C4F"/>
    <w:rsid w:val="003C74B8"/>
    <w:rsid w:val="00630CC2"/>
    <w:rsid w:val="00654CFB"/>
    <w:rsid w:val="00810A35"/>
    <w:rsid w:val="00B57299"/>
    <w:rsid w:val="00B87ADE"/>
    <w:rsid w:val="00D52670"/>
    <w:rsid w:val="00E7043F"/>
    <w:rsid w:val="00E825B0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B11E"/>
  <w15:chartTrackingRefBased/>
  <w15:docId w15:val="{E6596ABF-F207-45FC-AE6E-C55AF9A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4C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4CF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87A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87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87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slvpn.tsinghua.edu.cn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shenlei</dc:creator>
  <cp:keywords/>
  <dc:description/>
  <cp:lastModifiedBy>caiping jiang</cp:lastModifiedBy>
  <cp:revision>4</cp:revision>
  <dcterms:created xsi:type="dcterms:W3CDTF">2023-05-20T04:52:00Z</dcterms:created>
  <dcterms:modified xsi:type="dcterms:W3CDTF">2023-05-20T05:04:00Z</dcterms:modified>
</cp:coreProperties>
</file>